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17B30" w14:textId="77777777" w:rsidR="00BF5A71" w:rsidRDefault="00BF5A71" w:rsidP="00BF5A71">
      <w:pPr>
        <w:tabs>
          <w:tab w:val="left" w:pos="1843"/>
          <w:tab w:val="left" w:pos="4536"/>
          <w:tab w:val="left" w:pos="6804"/>
        </w:tabs>
        <w:rPr>
          <w:b/>
          <w:lang w:val="en-US"/>
        </w:rPr>
      </w:pPr>
      <w:bookmarkStart w:id="0" w:name="_GoBack"/>
      <w:bookmarkEnd w:id="0"/>
    </w:p>
    <w:p w14:paraId="4D8FD57A" w14:textId="77777777" w:rsidR="00BF5A71" w:rsidRDefault="00BF5A71" w:rsidP="00EB6FD8">
      <w:pPr>
        <w:tabs>
          <w:tab w:val="left" w:pos="1843"/>
          <w:tab w:val="left" w:pos="4536"/>
          <w:tab w:val="left" w:pos="6804"/>
        </w:tabs>
        <w:outlineLvl w:val="0"/>
        <w:rPr>
          <w:lang w:val="en-US"/>
        </w:rPr>
      </w:pPr>
      <w:r w:rsidRPr="007D58B9">
        <w:rPr>
          <w:b/>
          <w:lang w:val="en-US"/>
        </w:rPr>
        <w:t>Date Submitted</w:t>
      </w:r>
      <w:r>
        <w:rPr>
          <w:lang w:val="en-US"/>
        </w:rPr>
        <w:t>:</w:t>
      </w:r>
      <w:r>
        <w:rPr>
          <w:lang w:val="en-US"/>
        </w:rPr>
        <w:tab/>
      </w:r>
      <w:r>
        <w:rPr>
          <w:lang w:val="en-US"/>
        </w:rPr>
        <w:tab/>
      </w:r>
      <w:r w:rsidRPr="007D58B9">
        <w:rPr>
          <w:b/>
          <w:lang w:val="en-US"/>
        </w:rPr>
        <w:t>Reference Number</w:t>
      </w:r>
      <w:r w:rsidR="00EB6FD8">
        <w:rPr>
          <w:lang w:val="en-US"/>
        </w:rPr>
        <w:t xml:space="preserve">: </w:t>
      </w:r>
      <w:r w:rsidR="009B141E">
        <w:rPr>
          <w:lang w:val="en-US"/>
        </w:rPr>
        <w:t>Div 4</w:t>
      </w:r>
    </w:p>
    <w:p w14:paraId="21FD7886" w14:textId="77777777" w:rsidR="004D3508" w:rsidRDefault="004D3508" w:rsidP="00BF5A71">
      <w:pPr>
        <w:tabs>
          <w:tab w:val="left" w:pos="1843"/>
          <w:tab w:val="left" w:pos="4536"/>
          <w:tab w:val="left" w:pos="6804"/>
        </w:tabs>
        <w:rPr>
          <w:lang w:val="en-US"/>
        </w:rPr>
      </w:pPr>
    </w:p>
    <w:p w14:paraId="14055FEF" w14:textId="77777777" w:rsidR="004D3508" w:rsidRDefault="004D3508" w:rsidP="00EB6FD8">
      <w:pPr>
        <w:tabs>
          <w:tab w:val="left" w:pos="1843"/>
          <w:tab w:val="left" w:pos="4536"/>
          <w:tab w:val="left" w:pos="6804"/>
        </w:tabs>
        <w:outlineLvl w:val="0"/>
        <w:rPr>
          <w:b/>
          <w:lang w:val="en-US"/>
        </w:rPr>
      </w:pPr>
      <w:r w:rsidRPr="004D3508">
        <w:rPr>
          <w:b/>
          <w:lang w:val="en-US"/>
        </w:rPr>
        <w:t>Submitted By:</w:t>
      </w:r>
      <w:r w:rsidR="005E2D3D">
        <w:rPr>
          <w:b/>
          <w:lang w:val="en-US"/>
        </w:rPr>
        <w:t xml:space="preserve"> </w:t>
      </w:r>
      <w:r>
        <w:rPr>
          <w:b/>
          <w:lang w:val="en-US"/>
        </w:rPr>
        <w:tab/>
      </w:r>
      <w:r w:rsidR="00B26A2E">
        <w:rPr>
          <w:b/>
          <w:lang w:val="en-US"/>
        </w:rPr>
        <w:t>Peter Burfitt</w:t>
      </w:r>
      <w:r>
        <w:rPr>
          <w:b/>
          <w:lang w:val="en-US"/>
        </w:rPr>
        <w:tab/>
      </w:r>
    </w:p>
    <w:p w14:paraId="2D3E1098" w14:textId="77777777" w:rsidR="004D3508" w:rsidRDefault="004D3508" w:rsidP="00BF5A71">
      <w:pPr>
        <w:tabs>
          <w:tab w:val="left" w:pos="1843"/>
          <w:tab w:val="left" w:pos="4536"/>
          <w:tab w:val="left" w:pos="6804"/>
        </w:tabs>
        <w:rPr>
          <w:b/>
          <w:lang w:val="en-US"/>
        </w:rPr>
      </w:pPr>
    </w:p>
    <w:p w14:paraId="410F569C" w14:textId="77777777" w:rsidR="004D3508" w:rsidRDefault="004D3508" w:rsidP="00EB6FD8">
      <w:pPr>
        <w:tabs>
          <w:tab w:val="left" w:pos="1843"/>
          <w:tab w:val="left" w:pos="4536"/>
          <w:tab w:val="left" w:pos="6804"/>
        </w:tabs>
        <w:outlineLvl w:val="0"/>
        <w:rPr>
          <w:b/>
          <w:lang w:val="en-US"/>
        </w:rPr>
      </w:pPr>
      <w:r>
        <w:rPr>
          <w:b/>
          <w:lang w:val="en-US"/>
        </w:rPr>
        <w:t>Contact Details:</w:t>
      </w:r>
      <w:r>
        <w:rPr>
          <w:b/>
          <w:lang w:val="en-US"/>
        </w:rPr>
        <w:tab/>
      </w:r>
      <w:r w:rsidR="00BE4D61">
        <w:rPr>
          <w:b/>
          <w:lang w:val="en-US"/>
        </w:rPr>
        <w:tab/>
      </w:r>
      <w:r>
        <w:rPr>
          <w:b/>
          <w:lang w:val="en-US"/>
        </w:rPr>
        <w:t>Phone:</w:t>
      </w:r>
      <w:r w:rsidR="00DD13E1">
        <w:rPr>
          <w:b/>
          <w:lang w:val="en-US"/>
        </w:rPr>
        <w:t xml:space="preserve">  </w:t>
      </w:r>
      <w:r w:rsidR="00B26A2E">
        <w:rPr>
          <w:b/>
          <w:lang w:val="en-US"/>
        </w:rPr>
        <w:t>0417 200890</w:t>
      </w:r>
    </w:p>
    <w:p w14:paraId="047A6BC7" w14:textId="77777777" w:rsidR="004D3508" w:rsidRPr="004D3508" w:rsidRDefault="004D3508" w:rsidP="00BF5A71">
      <w:pPr>
        <w:tabs>
          <w:tab w:val="left" w:pos="1843"/>
          <w:tab w:val="left" w:pos="4536"/>
          <w:tab w:val="left" w:pos="6804"/>
        </w:tabs>
        <w:rPr>
          <w:b/>
          <w:lang w:val="en-US"/>
        </w:rPr>
      </w:pPr>
      <w:r>
        <w:rPr>
          <w:b/>
          <w:lang w:val="en-US"/>
        </w:rPr>
        <w:tab/>
      </w:r>
      <w:r>
        <w:rPr>
          <w:b/>
          <w:lang w:val="en-US"/>
        </w:rPr>
        <w:tab/>
        <w:t>Email:</w:t>
      </w:r>
      <w:r w:rsidR="00DD13E1">
        <w:rPr>
          <w:b/>
          <w:lang w:val="en-US"/>
        </w:rPr>
        <w:t xml:space="preserve">   </w:t>
      </w:r>
      <w:r w:rsidR="00B26A2E">
        <w:rPr>
          <w:b/>
          <w:lang w:val="en-US"/>
        </w:rPr>
        <w:t>pburfitt@bigpond.net.au</w:t>
      </w:r>
      <w:r>
        <w:rPr>
          <w:b/>
          <w:lang w:val="en-US"/>
        </w:rPr>
        <w:tab/>
      </w:r>
    </w:p>
    <w:p w14:paraId="6785613F" w14:textId="77777777" w:rsidR="00BF5A71" w:rsidRDefault="00BF5A71" w:rsidP="00BF5A71">
      <w:pPr>
        <w:tabs>
          <w:tab w:val="left" w:pos="1843"/>
          <w:tab w:val="left" w:pos="4536"/>
          <w:tab w:val="left" w:pos="6804"/>
        </w:tabs>
        <w:rPr>
          <w:lang w:val="en-US"/>
        </w:rPr>
      </w:pPr>
      <w:r>
        <w:rPr>
          <w:lang w:val="en-US"/>
        </w:rPr>
        <w:tab/>
      </w:r>
      <w:r>
        <w:rPr>
          <w:lang w:val="en-US"/>
        </w:rPr>
        <w:tab/>
      </w:r>
      <w:r>
        <w:rPr>
          <w:lang w:val="en-US"/>
        </w:rPr>
        <w:tab/>
      </w:r>
      <w:r>
        <w:rPr>
          <w:lang w:val="en-US"/>
        </w:rPr>
        <w:tab/>
      </w:r>
      <w:r>
        <w:rPr>
          <w:lang w:val="en-US"/>
        </w:rPr>
        <w:tab/>
      </w:r>
      <w:r>
        <w:rPr>
          <w:lang w:val="en-US"/>
        </w:rPr>
        <w:tab/>
      </w:r>
    </w:p>
    <w:p w14:paraId="02F09152" w14:textId="77777777" w:rsidR="00BF5A71" w:rsidRPr="007D58B9" w:rsidRDefault="00BF5A71" w:rsidP="00EB6FD8">
      <w:pPr>
        <w:tabs>
          <w:tab w:val="left" w:pos="1843"/>
          <w:tab w:val="left" w:pos="4536"/>
          <w:tab w:val="left" w:pos="6804"/>
        </w:tabs>
        <w:jc w:val="center"/>
        <w:outlineLvl w:val="0"/>
        <w:rPr>
          <w:b/>
          <w:sz w:val="28"/>
          <w:szCs w:val="28"/>
          <w:lang w:val="en-US"/>
        </w:rPr>
      </w:pPr>
      <w:r w:rsidRPr="007D58B9">
        <w:rPr>
          <w:b/>
          <w:sz w:val="28"/>
          <w:szCs w:val="28"/>
          <w:lang w:val="en-US"/>
        </w:rPr>
        <w:t>Please attach further information if necessary</w:t>
      </w:r>
    </w:p>
    <w:p w14:paraId="6203ABB0" w14:textId="77777777" w:rsidR="00BF5A71" w:rsidRDefault="00BF5A71" w:rsidP="00BF5A71">
      <w:pPr>
        <w:tabs>
          <w:tab w:val="left" w:pos="1843"/>
          <w:tab w:val="left" w:pos="4536"/>
          <w:tab w:val="left" w:pos="6804"/>
        </w:tab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F5A71" w:rsidRPr="0080523C" w14:paraId="25B4A4A9" w14:textId="77777777" w:rsidTr="005E2D3D">
        <w:tc>
          <w:tcPr>
            <w:tcW w:w="9628" w:type="dxa"/>
          </w:tcPr>
          <w:p w14:paraId="41DE61EC" w14:textId="77777777" w:rsidR="00085391" w:rsidRPr="001013CD" w:rsidRDefault="00085391" w:rsidP="001013CD">
            <w:pPr>
              <w:pStyle w:val="ListParagraph"/>
              <w:numPr>
                <w:ilvl w:val="0"/>
                <w:numId w:val="1"/>
              </w:numPr>
              <w:rPr>
                <w:b/>
                <w:lang w:val="en-US"/>
              </w:rPr>
            </w:pPr>
            <w:r w:rsidRPr="001013CD">
              <w:rPr>
                <w:b/>
                <w:lang w:val="en-US"/>
              </w:rPr>
              <w:t>What is the Problem/Issue</w:t>
            </w:r>
            <w:r w:rsidR="00A37575">
              <w:rPr>
                <w:b/>
                <w:lang w:val="en-US"/>
              </w:rPr>
              <w:t>?</w:t>
            </w:r>
            <w:r w:rsidRPr="001013CD">
              <w:rPr>
                <w:b/>
                <w:lang w:val="en-US"/>
              </w:rPr>
              <w:t xml:space="preserve">:  </w:t>
            </w:r>
          </w:p>
          <w:p w14:paraId="0B5F6332" w14:textId="77777777" w:rsidR="001013CD" w:rsidRDefault="00333C8C" w:rsidP="001013CD">
            <w:r>
              <w:t>Development of independent systems and processes by the RFS for capturing Incident communication and information</w:t>
            </w:r>
          </w:p>
          <w:p w14:paraId="656D1B13" w14:textId="77777777" w:rsidR="00BF5A71" w:rsidRPr="0080523C" w:rsidRDefault="00BF5A71" w:rsidP="00BE4D61">
            <w:pPr>
              <w:tabs>
                <w:tab w:val="left" w:pos="284"/>
                <w:tab w:val="left" w:pos="2260"/>
                <w:tab w:val="left" w:pos="5107"/>
              </w:tabs>
              <w:spacing w:before="40"/>
              <w:rPr>
                <w:lang w:val="en-US"/>
              </w:rPr>
            </w:pPr>
          </w:p>
        </w:tc>
      </w:tr>
      <w:tr w:rsidR="00BF5A71" w:rsidRPr="0080523C" w14:paraId="0A304FF6" w14:textId="77777777" w:rsidTr="005E2D3D">
        <w:tc>
          <w:tcPr>
            <w:tcW w:w="9628" w:type="dxa"/>
          </w:tcPr>
          <w:p w14:paraId="1E1DAB6F" w14:textId="77777777" w:rsidR="0014227F" w:rsidRPr="0014227F" w:rsidRDefault="00085391" w:rsidP="006D6FAE">
            <w:pPr>
              <w:spacing w:before="100" w:beforeAutospacing="1" w:after="100" w:afterAutospacing="1"/>
              <w:ind w:firstLine="284"/>
              <w:rPr>
                <w:rFonts w:ascii="Helvetica" w:hAnsi="Helvetica"/>
                <w:color w:val="000000"/>
                <w:szCs w:val="22"/>
              </w:rPr>
            </w:pPr>
            <w:r w:rsidRPr="009C7EFB">
              <w:rPr>
                <w:b/>
                <w:lang w:val="en-US"/>
              </w:rPr>
              <w:t>Why is this a Problem</w:t>
            </w:r>
            <w:r w:rsidR="00D45E86" w:rsidRPr="009C7EFB">
              <w:rPr>
                <w:b/>
                <w:lang w:val="en-US"/>
              </w:rPr>
              <w:t>/issue</w:t>
            </w:r>
            <w:r w:rsidR="00A37575" w:rsidRPr="009C7EFB">
              <w:rPr>
                <w:b/>
                <w:lang w:val="en-US"/>
              </w:rPr>
              <w:t>?</w:t>
            </w:r>
            <w:r w:rsidRPr="009C7EFB">
              <w:rPr>
                <w:b/>
                <w:lang w:val="en-US"/>
              </w:rPr>
              <w:t>:</w:t>
            </w:r>
            <w:r w:rsidR="00333C8C" w:rsidRPr="009C7EFB">
              <w:rPr>
                <w:b/>
                <w:lang w:val="en-US"/>
              </w:rPr>
              <w:t xml:space="preserve"> </w:t>
            </w:r>
            <w:r w:rsidR="009C7EFB" w:rsidRPr="009C7EFB">
              <w:rPr>
                <w:b/>
                <w:lang w:val="en-US"/>
              </w:rPr>
              <w:br/>
            </w:r>
            <w:r w:rsidR="009C7EFB" w:rsidRPr="009C7EFB">
              <w:rPr>
                <w:lang w:val="en-US"/>
              </w:rPr>
              <w:t>The RFS is developing a “box of buttons for brigades to use when attending incidents. The buttons on this box captures times of certain events eg Responding, On scene, leaving scene etc. This information is captured by a program associated with the AVL software that is NOT linked to other programs eg ICON. So despite brigade times being captured by one program they will still have to provide reports to populated ICON.</w:t>
            </w:r>
            <w:r w:rsidR="009C7EFB" w:rsidRPr="00333C8C">
              <w:rPr>
                <w:rFonts w:cs="Arial"/>
                <w:color w:val="000000"/>
                <w:sz w:val="18"/>
                <w:szCs w:val="18"/>
              </w:rPr>
              <w:t xml:space="preserve"> </w:t>
            </w:r>
            <w:r w:rsidR="009C7EFB" w:rsidRPr="0014227F">
              <w:rPr>
                <w:rFonts w:cs="Arial"/>
                <w:color w:val="000000"/>
                <w:szCs w:val="22"/>
              </w:rPr>
              <w:t xml:space="preserve">This replicates the incompatibility of the OCC system to capture sitreps and recording them automatically in ICON intel. </w:t>
            </w:r>
            <w:r w:rsidR="0014227F">
              <w:rPr>
                <w:rFonts w:cs="Arial"/>
                <w:color w:val="000000"/>
                <w:szCs w:val="22"/>
              </w:rPr>
              <w:br/>
            </w:r>
            <w:r w:rsidR="0014227F">
              <w:rPr>
                <w:rFonts w:cs="Arial"/>
                <w:color w:val="000000"/>
                <w:szCs w:val="22"/>
              </w:rPr>
              <w:br/>
            </w:r>
            <w:r w:rsidR="0014227F" w:rsidRPr="0014227F">
              <w:rPr>
                <w:rFonts w:cs="Arial"/>
                <w:color w:val="000000"/>
                <w:szCs w:val="22"/>
              </w:rPr>
              <w:t>The most significant shortcoming will be the associated loss of situation</w:t>
            </w:r>
            <w:r w:rsidR="0014227F">
              <w:rPr>
                <w:rFonts w:cs="Arial"/>
                <w:color w:val="000000"/>
                <w:szCs w:val="22"/>
              </w:rPr>
              <w:t>al</w:t>
            </w:r>
            <w:r w:rsidR="0014227F" w:rsidRPr="0014227F">
              <w:rPr>
                <w:rFonts w:cs="Arial"/>
                <w:color w:val="000000"/>
                <w:szCs w:val="22"/>
              </w:rPr>
              <w:t xml:space="preserve"> awareness amongst other interested parties;</w:t>
            </w:r>
          </w:p>
          <w:p w14:paraId="7346721A" w14:textId="77777777" w:rsidR="0014227F" w:rsidRPr="0014227F" w:rsidRDefault="0014227F" w:rsidP="0014227F">
            <w:pPr>
              <w:spacing w:before="100" w:beforeAutospacing="1" w:after="100" w:afterAutospacing="1"/>
              <w:ind w:left="2040" w:hanging="360"/>
              <w:rPr>
                <w:rFonts w:ascii="Helvetica" w:hAnsi="Helvetica"/>
                <w:color w:val="000000"/>
                <w:szCs w:val="22"/>
              </w:rPr>
            </w:pPr>
            <w:r w:rsidRPr="0014227F">
              <w:rPr>
                <w:rFonts w:cs="Arial"/>
                <w:color w:val="000000"/>
                <w:szCs w:val="22"/>
              </w:rPr>
              <w:t>a.</w:t>
            </w:r>
            <w:r w:rsidRPr="0014227F">
              <w:rPr>
                <w:rFonts w:ascii="Times New Roman" w:hAnsi="Times New Roman"/>
                <w:color w:val="000000"/>
                <w:szCs w:val="22"/>
              </w:rPr>
              <w:t>     </w:t>
            </w:r>
            <w:r w:rsidRPr="0014227F">
              <w:rPr>
                <w:rFonts w:cs="Arial"/>
                <w:color w:val="000000"/>
                <w:szCs w:val="22"/>
              </w:rPr>
              <w:t>Duty Officers will be blind as to the responsiveness of brigades and crew sizes to incidents especially after normal business hours;</w:t>
            </w:r>
          </w:p>
          <w:p w14:paraId="709432CC" w14:textId="77777777" w:rsidR="0014227F" w:rsidRPr="0014227F" w:rsidRDefault="0014227F" w:rsidP="0014227F">
            <w:pPr>
              <w:spacing w:before="100" w:beforeAutospacing="1" w:after="100" w:afterAutospacing="1"/>
              <w:ind w:left="2040" w:hanging="360"/>
              <w:rPr>
                <w:rFonts w:ascii="Helvetica" w:hAnsi="Helvetica"/>
                <w:color w:val="000000"/>
                <w:szCs w:val="22"/>
              </w:rPr>
            </w:pPr>
            <w:r w:rsidRPr="0014227F">
              <w:rPr>
                <w:rFonts w:cs="Arial"/>
                <w:color w:val="000000"/>
                <w:szCs w:val="22"/>
              </w:rPr>
              <w:t>b.</w:t>
            </w:r>
            <w:r w:rsidRPr="0014227F">
              <w:rPr>
                <w:rFonts w:ascii="Times New Roman" w:hAnsi="Times New Roman"/>
                <w:color w:val="000000"/>
                <w:szCs w:val="22"/>
              </w:rPr>
              <w:t>     </w:t>
            </w:r>
            <w:r w:rsidRPr="0014227F">
              <w:rPr>
                <w:rFonts w:cs="Arial"/>
                <w:color w:val="000000"/>
                <w:szCs w:val="22"/>
              </w:rPr>
              <w:t>Brigades on scene will no longer know the crew leaders, crew sizes and names of brigades attending their incidents;</w:t>
            </w:r>
          </w:p>
          <w:p w14:paraId="006DB6EC" w14:textId="77777777" w:rsidR="0014227F" w:rsidRPr="0014227F" w:rsidRDefault="0014227F" w:rsidP="0014227F">
            <w:pPr>
              <w:spacing w:before="100" w:beforeAutospacing="1" w:after="100" w:afterAutospacing="1"/>
              <w:ind w:left="2040" w:hanging="360"/>
              <w:rPr>
                <w:rFonts w:ascii="Helvetica" w:hAnsi="Helvetica"/>
                <w:color w:val="000000"/>
                <w:szCs w:val="22"/>
              </w:rPr>
            </w:pPr>
            <w:r w:rsidRPr="0014227F">
              <w:rPr>
                <w:rFonts w:cs="Arial"/>
                <w:color w:val="000000"/>
                <w:szCs w:val="22"/>
              </w:rPr>
              <w:lastRenderedPageBreak/>
              <w:t>c.</w:t>
            </w:r>
            <w:r w:rsidRPr="0014227F">
              <w:rPr>
                <w:rFonts w:ascii="Times New Roman" w:hAnsi="Times New Roman"/>
                <w:color w:val="000000"/>
                <w:szCs w:val="22"/>
              </w:rPr>
              <w:t>     </w:t>
            </w:r>
            <w:r w:rsidRPr="0014227F">
              <w:rPr>
                <w:rFonts w:cs="Arial"/>
                <w:color w:val="000000"/>
                <w:szCs w:val="22"/>
              </w:rPr>
              <w:t>Incident controllers seeking additional resources will be “blind” as to the details of responding brigades and may not know which ones have arrived on scene until they have reported personally to them;</w:t>
            </w:r>
          </w:p>
          <w:p w14:paraId="0C0F2420" w14:textId="77777777" w:rsidR="00333C8C" w:rsidRPr="0014227F" w:rsidRDefault="0014227F" w:rsidP="0014227F">
            <w:pPr>
              <w:spacing w:before="100" w:beforeAutospacing="1" w:after="100" w:afterAutospacing="1"/>
              <w:ind w:left="2040" w:hanging="360"/>
              <w:rPr>
                <w:rFonts w:ascii="Helvetica" w:hAnsi="Helvetica"/>
                <w:color w:val="000000"/>
                <w:szCs w:val="22"/>
              </w:rPr>
            </w:pPr>
            <w:r w:rsidRPr="0014227F">
              <w:rPr>
                <w:rFonts w:cs="Arial"/>
                <w:color w:val="000000"/>
                <w:szCs w:val="22"/>
              </w:rPr>
              <w:t>d.</w:t>
            </w:r>
            <w:r w:rsidRPr="0014227F">
              <w:rPr>
                <w:rFonts w:ascii="Times New Roman" w:hAnsi="Times New Roman"/>
                <w:color w:val="000000"/>
                <w:szCs w:val="22"/>
              </w:rPr>
              <w:t>     </w:t>
            </w:r>
            <w:r w:rsidRPr="0014227F">
              <w:rPr>
                <w:rFonts w:cs="Arial"/>
                <w:color w:val="000000"/>
                <w:szCs w:val="22"/>
              </w:rPr>
              <w:t>Awareness by other brigades on watch and or already deployed to incidents will not be able to discover other brigades nearby and or deployed to other incidents in the district.</w:t>
            </w:r>
          </w:p>
          <w:p w14:paraId="3BE98F6E" w14:textId="77777777" w:rsidR="00BF5A71" w:rsidRPr="00F62496" w:rsidRDefault="00BF5A71" w:rsidP="00333C8C">
            <w:pPr>
              <w:tabs>
                <w:tab w:val="left" w:pos="284"/>
              </w:tabs>
              <w:spacing w:before="40"/>
            </w:pPr>
          </w:p>
        </w:tc>
      </w:tr>
      <w:tr w:rsidR="00BF5A71" w:rsidRPr="0080523C" w14:paraId="51D398D9" w14:textId="77777777" w:rsidTr="005E2D3D">
        <w:tc>
          <w:tcPr>
            <w:tcW w:w="9628" w:type="dxa"/>
          </w:tcPr>
          <w:p w14:paraId="7A7835D4" w14:textId="77777777" w:rsidR="001013CD" w:rsidRPr="00B26A2E" w:rsidRDefault="00085391" w:rsidP="001013CD">
            <w:pPr>
              <w:pStyle w:val="ListParagraph"/>
              <w:numPr>
                <w:ilvl w:val="0"/>
                <w:numId w:val="1"/>
              </w:numPr>
              <w:tabs>
                <w:tab w:val="left" w:pos="284"/>
              </w:tabs>
              <w:spacing w:before="40"/>
              <w:rPr>
                <w:b/>
                <w:lang w:val="en-US"/>
              </w:rPr>
            </w:pPr>
            <w:r w:rsidRPr="001013CD">
              <w:rPr>
                <w:b/>
                <w:lang w:val="en-US"/>
              </w:rPr>
              <w:lastRenderedPageBreak/>
              <w:t>How do you think this problem/issue can be solved</w:t>
            </w:r>
            <w:r w:rsidR="00A37575">
              <w:rPr>
                <w:b/>
                <w:lang w:val="en-US"/>
              </w:rPr>
              <w:t>?</w:t>
            </w:r>
            <w:r w:rsidRPr="001013CD">
              <w:rPr>
                <w:b/>
                <w:lang w:val="en-US"/>
              </w:rPr>
              <w:t>:</w:t>
            </w:r>
          </w:p>
          <w:p w14:paraId="70B5FF52" w14:textId="77777777" w:rsidR="00DD13E1" w:rsidRDefault="0014227F" w:rsidP="00FD0B31">
            <w:pPr>
              <w:tabs>
                <w:tab w:val="left" w:pos="284"/>
              </w:tabs>
              <w:spacing w:before="40"/>
              <w:rPr>
                <w:rFonts w:cs="Arial"/>
                <w:szCs w:val="22"/>
              </w:rPr>
            </w:pPr>
            <w:r>
              <w:rPr>
                <w:rFonts w:cs="Arial"/>
                <w:szCs w:val="22"/>
              </w:rPr>
              <w:t>That the RFS drops its proposal to install these button devices in appliances and give priority to linking its systems so that appropriate data is captured once and then propagated to all relevant programs automatically</w:t>
            </w:r>
            <w:r w:rsidR="00FD0B31">
              <w:rPr>
                <w:rFonts w:cs="Arial"/>
                <w:szCs w:val="22"/>
              </w:rPr>
              <w:t>.</w:t>
            </w:r>
            <w:r>
              <w:rPr>
                <w:rFonts w:cs="Arial"/>
                <w:szCs w:val="22"/>
              </w:rPr>
              <w:t xml:space="preserve"> Further that the RFS encourages more consultation with a wider selection of volunteers when developing these systems and processes that directly impact on the way volunteers do their business (including in this instance, Communication brigades).</w:t>
            </w:r>
          </w:p>
          <w:p w14:paraId="1110EFFE" w14:textId="77777777" w:rsidR="00FD0B31" w:rsidRPr="0080523C" w:rsidRDefault="00FD0B31" w:rsidP="00FD0B31">
            <w:pPr>
              <w:tabs>
                <w:tab w:val="left" w:pos="284"/>
              </w:tabs>
              <w:spacing w:before="40"/>
              <w:rPr>
                <w:lang w:val="en-US"/>
              </w:rPr>
            </w:pPr>
          </w:p>
        </w:tc>
      </w:tr>
    </w:tbl>
    <w:p w14:paraId="3D9B91CD" w14:textId="77777777" w:rsidR="00333C8C" w:rsidRDefault="00333C8C">
      <w:r>
        <w:br w:type="page"/>
      </w:r>
    </w:p>
    <w:p w14:paraId="14353E91" w14:textId="77777777" w:rsidR="00333C8C" w:rsidRDefault="00333C8C" w:rsidP="00605BD0"/>
    <w:p w14:paraId="59ADF307" w14:textId="77777777" w:rsidR="00333C8C" w:rsidRDefault="0014227F" w:rsidP="00605BD0">
      <w:r>
        <w:t>Content of email sent to Kelly Brown on 17 March 2019. Kelly has forwarded the email to Operations. No response received at rime of writing</w:t>
      </w:r>
    </w:p>
    <w:p w14:paraId="01512FC9" w14:textId="77777777" w:rsidR="00333C8C" w:rsidRPr="006D6FAE" w:rsidRDefault="00333C8C" w:rsidP="00333C8C">
      <w:pPr>
        <w:spacing w:before="100" w:beforeAutospacing="1" w:after="100" w:afterAutospacing="1"/>
        <w:rPr>
          <w:rFonts w:ascii="Times" w:hAnsi="Times"/>
          <w:b/>
          <w:color w:val="548DD4" w:themeColor="text2" w:themeTint="99"/>
          <w:sz w:val="20"/>
        </w:rPr>
      </w:pPr>
      <w:r w:rsidRPr="006D6FAE">
        <w:rPr>
          <w:rFonts w:cs="Arial"/>
          <w:b/>
          <w:color w:val="548DD4" w:themeColor="text2" w:themeTint="99"/>
          <w:sz w:val="20"/>
        </w:rPr>
        <w:t>I quote David Morrison as I am most concerned with the decision to commission the development and subsequent installation of the black box and associated “buttons” in all RFS appliances. I have discussed the proposal with a couple of volunteer communication members who have many years of experience in RFS and Fire and Rescue radio communications and their concerns are incorporated in this email.</w:t>
      </w:r>
    </w:p>
    <w:p w14:paraId="22A2D623" w14:textId="77777777" w:rsidR="00333C8C" w:rsidRPr="006D6FAE" w:rsidRDefault="00333C8C" w:rsidP="00333C8C">
      <w:pPr>
        <w:spacing w:before="100" w:beforeAutospacing="1" w:after="100" w:afterAutospacing="1"/>
        <w:rPr>
          <w:rFonts w:ascii="Times" w:hAnsi="Times"/>
          <w:b/>
          <w:color w:val="548DD4" w:themeColor="text2" w:themeTint="99"/>
          <w:sz w:val="20"/>
        </w:rPr>
      </w:pPr>
      <w:r w:rsidRPr="006D6FAE">
        <w:rPr>
          <w:rFonts w:cs="Arial"/>
          <w:b/>
          <w:color w:val="548DD4" w:themeColor="text2" w:themeTint="99"/>
          <w:sz w:val="20"/>
        </w:rPr>
        <w:t>I recognised that the intention is to “save” radio air time by adopting electronic signalling as opposed to voice. However this change will have impacts on other RFS members. A summary of these impacts are:</w:t>
      </w:r>
    </w:p>
    <w:p w14:paraId="5BFDC552" w14:textId="77777777" w:rsidR="00333C8C" w:rsidRPr="006D6FAE" w:rsidRDefault="00333C8C" w:rsidP="00333C8C">
      <w:pPr>
        <w:spacing w:before="100" w:beforeAutospacing="1" w:after="100" w:afterAutospacing="1"/>
        <w:ind w:hanging="360"/>
        <w:rPr>
          <w:rFonts w:ascii="Helvetica" w:hAnsi="Helvetica"/>
          <w:b/>
          <w:color w:val="548DD4" w:themeColor="text2" w:themeTint="99"/>
          <w:sz w:val="18"/>
          <w:szCs w:val="18"/>
        </w:rPr>
      </w:pPr>
      <w:r w:rsidRPr="006D6FAE">
        <w:rPr>
          <w:rFonts w:cs="Arial"/>
          <w:b/>
          <w:color w:val="548DD4" w:themeColor="text2" w:themeTint="99"/>
          <w:sz w:val="18"/>
          <w:szCs w:val="18"/>
        </w:rPr>
        <w:t>1.</w:t>
      </w:r>
      <w:r w:rsidRPr="006D6FAE">
        <w:rPr>
          <w:rFonts w:ascii="Times New Roman" w:hAnsi="Times New Roman"/>
          <w:b/>
          <w:color w:val="548DD4" w:themeColor="text2" w:themeTint="99"/>
          <w:sz w:val="14"/>
          <w:szCs w:val="14"/>
        </w:rPr>
        <w:t>     </w:t>
      </w:r>
      <w:r w:rsidRPr="006D6FAE">
        <w:rPr>
          <w:rFonts w:cs="Arial"/>
          <w:b/>
          <w:color w:val="548DD4" w:themeColor="text2" w:themeTint="99"/>
          <w:sz w:val="18"/>
          <w:szCs w:val="18"/>
        </w:rPr>
        <w:t>I anticipate that voice traffic will be needed to provide crew size and crew leader. An officer is generally required in order the exercise the powers under the Act that may be necessary to manage the incident. The use of the responding button will inhibit the passing of crew details and blind duty officer as to the availability of officers;</w:t>
      </w:r>
    </w:p>
    <w:p w14:paraId="3187C081" w14:textId="77777777" w:rsidR="00333C8C" w:rsidRPr="006D6FAE" w:rsidRDefault="00333C8C" w:rsidP="00333C8C">
      <w:pPr>
        <w:spacing w:before="100" w:beforeAutospacing="1" w:after="100" w:afterAutospacing="1"/>
        <w:ind w:hanging="360"/>
        <w:rPr>
          <w:rFonts w:ascii="Helvetica" w:hAnsi="Helvetica"/>
          <w:b/>
          <w:color w:val="548DD4" w:themeColor="text2" w:themeTint="99"/>
          <w:sz w:val="18"/>
          <w:szCs w:val="18"/>
        </w:rPr>
      </w:pPr>
      <w:r w:rsidRPr="006D6FAE">
        <w:rPr>
          <w:rFonts w:cs="Arial"/>
          <w:b/>
          <w:color w:val="548DD4" w:themeColor="text2" w:themeTint="99"/>
          <w:sz w:val="18"/>
          <w:szCs w:val="18"/>
        </w:rPr>
        <w:t>2.</w:t>
      </w:r>
      <w:r w:rsidRPr="006D6FAE">
        <w:rPr>
          <w:rFonts w:ascii="Times New Roman" w:hAnsi="Times New Roman"/>
          <w:b/>
          <w:color w:val="548DD4" w:themeColor="text2" w:themeTint="99"/>
          <w:sz w:val="14"/>
          <w:szCs w:val="14"/>
        </w:rPr>
        <w:t>     </w:t>
      </w:r>
      <w:r w:rsidRPr="006D6FAE">
        <w:rPr>
          <w:rFonts w:cs="Arial"/>
          <w:b/>
          <w:color w:val="548DD4" w:themeColor="text2" w:themeTint="99"/>
          <w:sz w:val="18"/>
          <w:szCs w:val="18"/>
        </w:rPr>
        <w:t>Brigade may well activate the “responding’ button before leaving station to “improve” their response times so that they will be activated for more incidents;</w:t>
      </w:r>
    </w:p>
    <w:p w14:paraId="3FF0F1A0" w14:textId="77777777" w:rsidR="00333C8C" w:rsidRPr="006D6FAE" w:rsidRDefault="00333C8C" w:rsidP="00333C8C">
      <w:pPr>
        <w:spacing w:before="100" w:beforeAutospacing="1" w:after="100" w:afterAutospacing="1"/>
        <w:ind w:hanging="360"/>
        <w:rPr>
          <w:rFonts w:ascii="Helvetica" w:hAnsi="Helvetica"/>
          <w:b/>
          <w:color w:val="548DD4" w:themeColor="text2" w:themeTint="99"/>
          <w:sz w:val="18"/>
          <w:szCs w:val="18"/>
        </w:rPr>
      </w:pPr>
      <w:r w:rsidRPr="006D6FAE">
        <w:rPr>
          <w:rFonts w:cs="Arial"/>
          <w:b/>
          <w:color w:val="548DD4" w:themeColor="text2" w:themeTint="99"/>
          <w:sz w:val="18"/>
          <w:szCs w:val="18"/>
        </w:rPr>
        <w:t>3.</w:t>
      </w:r>
      <w:r w:rsidRPr="006D6FAE">
        <w:rPr>
          <w:rFonts w:ascii="Times New Roman" w:hAnsi="Times New Roman"/>
          <w:b/>
          <w:color w:val="548DD4" w:themeColor="text2" w:themeTint="99"/>
          <w:sz w:val="14"/>
          <w:szCs w:val="14"/>
        </w:rPr>
        <w:t>     </w:t>
      </w:r>
      <w:r w:rsidRPr="006D6FAE">
        <w:rPr>
          <w:rFonts w:cs="Arial"/>
          <w:b/>
          <w:color w:val="548DD4" w:themeColor="text2" w:themeTint="99"/>
          <w:sz w:val="18"/>
          <w:szCs w:val="18"/>
        </w:rPr>
        <w:t>The question arises as to the button to be used for proceeding brigades;</w:t>
      </w:r>
    </w:p>
    <w:p w14:paraId="19725C05" w14:textId="77777777" w:rsidR="00333C8C" w:rsidRPr="006D6FAE" w:rsidRDefault="00333C8C" w:rsidP="00333C8C">
      <w:pPr>
        <w:spacing w:before="100" w:beforeAutospacing="1" w:after="100" w:afterAutospacing="1"/>
        <w:ind w:hanging="360"/>
        <w:rPr>
          <w:rFonts w:ascii="Helvetica" w:hAnsi="Helvetica"/>
          <w:b/>
          <w:color w:val="548DD4" w:themeColor="text2" w:themeTint="99"/>
          <w:sz w:val="18"/>
          <w:szCs w:val="18"/>
        </w:rPr>
      </w:pPr>
      <w:r w:rsidRPr="006D6FAE">
        <w:rPr>
          <w:rFonts w:cs="Arial"/>
          <w:b/>
          <w:color w:val="548DD4" w:themeColor="text2" w:themeTint="99"/>
          <w:sz w:val="18"/>
          <w:szCs w:val="18"/>
        </w:rPr>
        <w:lastRenderedPageBreak/>
        <w:t>4.</w:t>
      </w:r>
      <w:r w:rsidRPr="006D6FAE">
        <w:rPr>
          <w:rFonts w:ascii="Times New Roman" w:hAnsi="Times New Roman"/>
          <w:b/>
          <w:color w:val="548DD4" w:themeColor="text2" w:themeTint="99"/>
          <w:sz w:val="14"/>
          <w:szCs w:val="14"/>
        </w:rPr>
        <w:t>     </w:t>
      </w:r>
      <w:r w:rsidRPr="006D6FAE">
        <w:rPr>
          <w:rFonts w:cs="Arial"/>
          <w:b/>
          <w:color w:val="548DD4" w:themeColor="text2" w:themeTint="99"/>
          <w:sz w:val="18"/>
          <w:szCs w:val="18"/>
        </w:rPr>
        <w:t>The use of the on scene button will encourage brigades to press the button and NOT provide that crucial initial sitrep essential to effective incident management. </w:t>
      </w:r>
    </w:p>
    <w:p w14:paraId="5340FDF0" w14:textId="77777777" w:rsidR="00333C8C" w:rsidRPr="006D6FAE" w:rsidRDefault="00333C8C" w:rsidP="00333C8C">
      <w:pPr>
        <w:spacing w:before="100" w:beforeAutospacing="1" w:after="100" w:afterAutospacing="1"/>
        <w:ind w:hanging="360"/>
        <w:rPr>
          <w:rFonts w:ascii="Helvetica" w:hAnsi="Helvetica"/>
          <w:b/>
          <w:color w:val="548DD4" w:themeColor="text2" w:themeTint="99"/>
          <w:sz w:val="18"/>
          <w:szCs w:val="18"/>
        </w:rPr>
      </w:pPr>
      <w:r w:rsidRPr="006D6FAE">
        <w:rPr>
          <w:rFonts w:cs="Arial"/>
          <w:b/>
          <w:color w:val="548DD4" w:themeColor="text2" w:themeTint="99"/>
          <w:sz w:val="18"/>
          <w:szCs w:val="18"/>
        </w:rPr>
        <w:t>5.</w:t>
      </w:r>
      <w:r w:rsidRPr="006D6FAE">
        <w:rPr>
          <w:rFonts w:ascii="Times New Roman" w:hAnsi="Times New Roman"/>
          <w:b/>
          <w:color w:val="548DD4" w:themeColor="text2" w:themeTint="99"/>
          <w:sz w:val="14"/>
          <w:szCs w:val="14"/>
        </w:rPr>
        <w:t>     </w:t>
      </w:r>
      <w:r w:rsidRPr="006D6FAE">
        <w:rPr>
          <w:rFonts w:cs="Arial"/>
          <w:b/>
          <w:color w:val="548DD4" w:themeColor="text2" w:themeTint="99"/>
          <w:sz w:val="18"/>
          <w:szCs w:val="18"/>
        </w:rPr>
        <w:t>The system does not link into other system such as BIRS to enable the automatic capture of brigade times. This replicates the incompatibility of the OCC system to capture sitreps and  recording them automatically in ICON intel. New systems must be fully integrated with existing systems to maximise the benefits.  </w:t>
      </w:r>
    </w:p>
    <w:p w14:paraId="7F5ABD05" w14:textId="77777777" w:rsidR="00333C8C" w:rsidRPr="006D6FAE" w:rsidRDefault="00333C8C" w:rsidP="00333C8C">
      <w:pPr>
        <w:spacing w:before="100" w:beforeAutospacing="1" w:after="100" w:afterAutospacing="1"/>
        <w:ind w:hanging="360"/>
        <w:rPr>
          <w:rFonts w:ascii="Helvetica" w:hAnsi="Helvetica"/>
          <w:b/>
          <w:color w:val="548DD4" w:themeColor="text2" w:themeTint="99"/>
          <w:sz w:val="18"/>
          <w:szCs w:val="18"/>
        </w:rPr>
      </w:pPr>
      <w:r w:rsidRPr="006D6FAE">
        <w:rPr>
          <w:rFonts w:cs="Arial"/>
          <w:b/>
          <w:color w:val="548DD4" w:themeColor="text2" w:themeTint="99"/>
          <w:sz w:val="18"/>
          <w:szCs w:val="18"/>
        </w:rPr>
        <w:t>6.</w:t>
      </w:r>
      <w:r w:rsidRPr="006D6FAE">
        <w:rPr>
          <w:rFonts w:ascii="Times New Roman" w:hAnsi="Times New Roman"/>
          <w:b/>
          <w:color w:val="548DD4" w:themeColor="text2" w:themeTint="99"/>
          <w:sz w:val="14"/>
          <w:szCs w:val="14"/>
        </w:rPr>
        <w:t>     </w:t>
      </w:r>
      <w:r w:rsidRPr="006D6FAE">
        <w:rPr>
          <w:rFonts w:cs="Arial"/>
          <w:b/>
          <w:color w:val="548DD4" w:themeColor="text2" w:themeTint="99"/>
          <w:sz w:val="18"/>
          <w:szCs w:val="18"/>
        </w:rPr>
        <w:t>The most significant shortcoming will be the associated loss of situations awareness amongst other interested parties;</w:t>
      </w:r>
    </w:p>
    <w:p w14:paraId="57126B0A" w14:textId="77777777" w:rsidR="00333C8C" w:rsidRPr="006D6FAE" w:rsidRDefault="00333C8C" w:rsidP="00333C8C">
      <w:pPr>
        <w:spacing w:before="100" w:beforeAutospacing="1" w:after="100" w:afterAutospacing="1"/>
        <w:ind w:left="2040" w:hanging="360"/>
        <w:rPr>
          <w:rFonts w:ascii="Helvetica" w:hAnsi="Helvetica"/>
          <w:b/>
          <w:color w:val="548DD4" w:themeColor="text2" w:themeTint="99"/>
          <w:sz w:val="18"/>
          <w:szCs w:val="18"/>
        </w:rPr>
      </w:pPr>
      <w:r w:rsidRPr="006D6FAE">
        <w:rPr>
          <w:rFonts w:cs="Arial"/>
          <w:b/>
          <w:color w:val="548DD4" w:themeColor="text2" w:themeTint="99"/>
          <w:sz w:val="18"/>
          <w:szCs w:val="18"/>
        </w:rPr>
        <w:t>a.</w:t>
      </w:r>
      <w:r w:rsidRPr="006D6FAE">
        <w:rPr>
          <w:rFonts w:ascii="Times New Roman" w:hAnsi="Times New Roman"/>
          <w:b/>
          <w:color w:val="548DD4" w:themeColor="text2" w:themeTint="99"/>
          <w:sz w:val="14"/>
          <w:szCs w:val="14"/>
        </w:rPr>
        <w:t>     </w:t>
      </w:r>
      <w:r w:rsidRPr="006D6FAE">
        <w:rPr>
          <w:rFonts w:cs="Arial"/>
          <w:b/>
          <w:color w:val="548DD4" w:themeColor="text2" w:themeTint="99"/>
          <w:sz w:val="18"/>
          <w:szCs w:val="18"/>
        </w:rPr>
        <w:t>Duty Officers will be blind as to the responsiveness of brigades and crew sizes to incidents especially after normal business hours;</w:t>
      </w:r>
    </w:p>
    <w:p w14:paraId="78A15325" w14:textId="77777777" w:rsidR="00333C8C" w:rsidRPr="006D6FAE" w:rsidRDefault="00333C8C" w:rsidP="00333C8C">
      <w:pPr>
        <w:spacing w:before="100" w:beforeAutospacing="1" w:after="100" w:afterAutospacing="1"/>
        <w:ind w:left="2040" w:hanging="360"/>
        <w:rPr>
          <w:rFonts w:ascii="Helvetica" w:hAnsi="Helvetica"/>
          <w:b/>
          <w:color w:val="548DD4" w:themeColor="text2" w:themeTint="99"/>
          <w:sz w:val="18"/>
          <w:szCs w:val="18"/>
        </w:rPr>
      </w:pPr>
      <w:r w:rsidRPr="006D6FAE">
        <w:rPr>
          <w:rFonts w:cs="Arial"/>
          <w:b/>
          <w:color w:val="548DD4" w:themeColor="text2" w:themeTint="99"/>
          <w:sz w:val="18"/>
          <w:szCs w:val="18"/>
        </w:rPr>
        <w:t>b.</w:t>
      </w:r>
      <w:r w:rsidRPr="006D6FAE">
        <w:rPr>
          <w:rFonts w:ascii="Times New Roman" w:hAnsi="Times New Roman"/>
          <w:b/>
          <w:color w:val="548DD4" w:themeColor="text2" w:themeTint="99"/>
          <w:sz w:val="14"/>
          <w:szCs w:val="14"/>
        </w:rPr>
        <w:t>     </w:t>
      </w:r>
      <w:r w:rsidRPr="006D6FAE">
        <w:rPr>
          <w:rFonts w:cs="Arial"/>
          <w:b/>
          <w:color w:val="548DD4" w:themeColor="text2" w:themeTint="99"/>
          <w:sz w:val="18"/>
          <w:szCs w:val="18"/>
        </w:rPr>
        <w:t>Brigades on scene will no longer know the crew leaders, crew sizes and names of brigades attending their incidents;</w:t>
      </w:r>
    </w:p>
    <w:p w14:paraId="5FFF9D96" w14:textId="77777777" w:rsidR="00333C8C" w:rsidRPr="006D6FAE" w:rsidRDefault="00333C8C" w:rsidP="00333C8C">
      <w:pPr>
        <w:spacing w:before="100" w:beforeAutospacing="1" w:after="100" w:afterAutospacing="1"/>
        <w:ind w:left="2040" w:hanging="360"/>
        <w:rPr>
          <w:rFonts w:ascii="Helvetica" w:hAnsi="Helvetica"/>
          <w:b/>
          <w:color w:val="548DD4" w:themeColor="text2" w:themeTint="99"/>
          <w:sz w:val="18"/>
          <w:szCs w:val="18"/>
        </w:rPr>
      </w:pPr>
      <w:r w:rsidRPr="006D6FAE">
        <w:rPr>
          <w:rFonts w:cs="Arial"/>
          <w:b/>
          <w:color w:val="548DD4" w:themeColor="text2" w:themeTint="99"/>
          <w:sz w:val="18"/>
          <w:szCs w:val="18"/>
        </w:rPr>
        <w:t>c.</w:t>
      </w:r>
      <w:r w:rsidRPr="006D6FAE">
        <w:rPr>
          <w:rFonts w:ascii="Times New Roman" w:hAnsi="Times New Roman"/>
          <w:b/>
          <w:color w:val="548DD4" w:themeColor="text2" w:themeTint="99"/>
          <w:sz w:val="14"/>
          <w:szCs w:val="14"/>
        </w:rPr>
        <w:t>     </w:t>
      </w:r>
      <w:r w:rsidRPr="006D6FAE">
        <w:rPr>
          <w:rFonts w:cs="Arial"/>
          <w:b/>
          <w:color w:val="548DD4" w:themeColor="text2" w:themeTint="99"/>
          <w:sz w:val="18"/>
          <w:szCs w:val="18"/>
        </w:rPr>
        <w:t>Incident controllers seeking additional resources will be “blind” as to the details of responding brigades and may not know which ones have arrived on scene until they have reported personally to them;</w:t>
      </w:r>
    </w:p>
    <w:p w14:paraId="6C4D7A1A" w14:textId="77777777" w:rsidR="00333C8C" w:rsidRPr="006D6FAE" w:rsidRDefault="00333C8C" w:rsidP="00333C8C">
      <w:pPr>
        <w:spacing w:before="100" w:beforeAutospacing="1" w:after="100" w:afterAutospacing="1"/>
        <w:ind w:left="2040" w:hanging="360"/>
        <w:rPr>
          <w:rFonts w:ascii="Helvetica" w:hAnsi="Helvetica"/>
          <w:b/>
          <w:color w:val="548DD4" w:themeColor="text2" w:themeTint="99"/>
          <w:sz w:val="18"/>
          <w:szCs w:val="18"/>
        </w:rPr>
      </w:pPr>
      <w:r w:rsidRPr="006D6FAE">
        <w:rPr>
          <w:rFonts w:cs="Arial"/>
          <w:b/>
          <w:color w:val="548DD4" w:themeColor="text2" w:themeTint="99"/>
          <w:sz w:val="18"/>
          <w:szCs w:val="18"/>
        </w:rPr>
        <w:t>d.</w:t>
      </w:r>
      <w:r w:rsidRPr="006D6FAE">
        <w:rPr>
          <w:rFonts w:ascii="Times New Roman" w:hAnsi="Times New Roman"/>
          <w:b/>
          <w:color w:val="548DD4" w:themeColor="text2" w:themeTint="99"/>
          <w:sz w:val="14"/>
          <w:szCs w:val="14"/>
        </w:rPr>
        <w:t>     </w:t>
      </w:r>
      <w:r w:rsidRPr="006D6FAE">
        <w:rPr>
          <w:rFonts w:cs="Arial"/>
          <w:b/>
          <w:color w:val="548DD4" w:themeColor="text2" w:themeTint="99"/>
          <w:sz w:val="18"/>
          <w:szCs w:val="18"/>
        </w:rPr>
        <w:t>Awareness by other brigades on watch and or already deployed to incidents will not be able to discover other brigades nearby and or deployed to other incidents in the district.</w:t>
      </w:r>
    </w:p>
    <w:p w14:paraId="735225E3" w14:textId="77777777" w:rsidR="00333C8C" w:rsidRPr="006D6FAE" w:rsidRDefault="00333C8C" w:rsidP="00333C8C">
      <w:pPr>
        <w:spacing w:before="100" w:beforeAutospacing="1" w:after="100" w:afterAutospacing="1"/>
        <w:ind w:hanging="360"/>
        <w:rPr>
          <w:rFonts w:ascii="Helvetica" w:hAnsi="Helvetica"/>
          <w:b/>
          <w:color w:val="548DD4" w:themeColor="text2" w:themeTint="99"/>
          <w:sz w:val="18"/>
          <w:szCs w:val="18"/>
        </w:rPr>
      </w:pPr>
      <w:r w:rsidRPr="006D6FAE">
        <w:rPr>
          <w:rFonts w:cs="Arial"/>
          <w:b/>
          <w:color w:val="548DD4" w:themeColor="text2" w:themeTint="99"/>
          <w:sz w:val="18"/>
          <w:szCs w:val="18"/>
        </w:rPr>
        <w:t>7.</w:t>
      </w:r>
      <w:r w:rsidRPr="006D6FAE">
        <w:rPr>
          <w:rFonts w:ascii="Times New Roman" w:hAnsi="Times New Roman"/>
          <w:b/>
          <w:color w:val="548DD4" w:themeColor="text2" w:themeTint="99"/>
          <w:sz w:val="14"/>
          <w:szCs w:val="14"/>
        </w:rPr>
        <w:t>     </w:t>
      </w:r>
      <w:r w:rsidRPr="006D6FAE">
        <w:rPr>
          <w:rFonts w:cs="Arial"/>
          <w:b/>
          <w:color w:val="548DD4" w:themeColor="text2" w:themeTint="99"/>
          <w:sz w:val="18"/>
          <w:szCs w:val="18"/>
        </w:rPr>
        <w:t xml:space="preserve">The black box I am informed is an interim solution to a problem that was not fully explained at the Consultative Committee meeting on Friday. A tablet would be far more functional. I estimate that the cost of a </w:t>
      </w:r>
      <w:r w:rsidRPr="006D6FAE">
        <w:rPr>
          <w:rFonts w:cs="Arial"/>
          <w:b/>
          <w:color w:val="548DD4" w:themeColor="text2" w:themeTint="99"/>
          <w:sz w:val="18"/>
          <w:szCs w:val="18"/>
        </w:rPr>
        <w:lastRenderedPageBreak/>
        <w:t>black box of plus the installation would not be far short of $1000 per vehicle so with 100 plus vehicles in my district the cost would be $100,000. If all units across the State were provided with this device the costs to the taxpayer for an interim solution that does not integrate with other RFS systems, would be considerable.</w:t>
      </w:r>
    </w:p>
    <w:p w14:paraId="31846BC7" w14:textId="77777777" w:rsidR="00333C8C" w:rsidRPr="006D6FAE" w:rsidRDefault="00333C8C" w:rsidP="00333C8C">
      <w:pPr>
        <w:rPr>
          <w:b/>
          <w:color w:val="548DD4" w:themeColor="text2" w:themeTint="99"/>
        </w:rPr>
      </w:pPr>
      <w:r w:rsidRPr="006D6FAE">
        <w:rPr>
          <w:rFonts w:cs="Arial"/>
          <w:b/>
          <w:color w:val="548DD4" w:themeColor="text2" w:themeTint="99"/>
          <w:sz w:val="18"/>
          <w:szCs w:val="18"/>
        </w:rPr>
        <w:t>8.</w:t>
      </w:r>
      <w:r w:rsidRPr="006D6FAE">
        <w:rPr>
          <w:rFonts w:ascii="Times New Roman" w:hAnsi="Times New Roman"/>
          <w:b/>
          <w:color w:val="548DD4" w:themeColor="text2" w:themeTint="99"/>
          <w:sz w:val="14"/>
          <w:szCs w:val="14"/>
        </w:rPr>
        <w:t>     </w:t>
      </w:r>
      <w:r w:rsidRPr="006D6FAE">
        <w:rPr>
          <w:rFonts w:cs="Arial"/>
          <w:b/>
          <w:color w:val="548DD4" w:themeColor="text2" w:themeTint="99"/>
          <w:sz w:val="18"/>
          <w:szCs w:val="18"/>
        </w:rPr>
        <w:t>From my knowledge so f</w:t>
      </w:r>
      <w:r w:rsidR="009C7EFB" w:rsidRPr="006D6FAE">
        <w:rPr>
          <w:rFonts w:cs="Arial"/>
          <w:b/>
          <w:color w:val="548DD4" w:themeColor="text2" w:themeTint="99"/>
          <w:sz w:val="18"/>
          <w:szCs w:val="18"/>
        </w:rPr>
        <w:t>ar I conclude that the benefits</w:t>
      </w:r>
      <w:r w:rsidRPr="006D6FAE">
        <w:rPr>
          <w:rFonts w:cs="Arial"/>
          <w:b/>
          <w:color w:val="548DD4" w:themeColor="text2" w:themeTint="99"/>
          <w:sz w:val="18"/>
          <w:szCs w:val="18"/>
        </w:rPr>
        <w:t> do not outweigh the costs when considered across the total incident environment.</w:t>
      </w:r>
    </w:p>
    <w:sectPr w:rsidR="00333C8C" w:rsidRPr="006D6FAE" w:rsidSect="00CE40B7">
      <w:headerReference w:type="default" r:id="rId7"/>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1A294" w14:textId="77777777" w:rsidR="00DA3487" w:rsidRDefault="00DA3487">
      <w:r>
        <w:separator/>
      </w:r>
    </w:p>
  </w:endnote>
  <w:endnote w:type="continuationSeparator" w:id="0">
    <w:p w14:paraId="53F21379" w14:textId="77777777" w:rsidR="00DA3487" w:rsidRDefault="00DA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B4157" w14:textId="77777777" w:rsidR="0014227F" w:rsidRPr="006543B6" w:rsidRDefault="0014227F" w:rsidP="004D3508">
    <w:pPr>
      <w:pStyle w:val="Style1"/>
      <w:pBdr>
        <w:top w:val="single" w:sz="2" w:space="0" w:color="auto"/>
      </w:pBdr>
    </w:pPr>
    <w:r w:rsidRPr="006543B6">
      <w:t>B</w:t>
    </w:r>
    <w:r>
      <w:t>usiness</w:t>
    </w:r>
    <w:r w:rsidRPr="006543B6">
      <w:t xml:space="preserve"> P</w:t>
    </w:r>
    <w:r>
      <w:t>aper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4368F" w14:textId="77777777" w:rsidR="00DA3487" w:rsidRDefault="00DA3487">
      <w:r>
        <w:separator/>
      </w:r>
    </w:p>
  </w:footnote>
  <w:footnote w:type="continuationSeparator" w:id="0">
    <w:p w14:paraId="1E818EA3" w14:textId="77777777" w:rsidR="00DA3487" w:rsidRDefault="00DA3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9C836" w14:textId="77777777" w:rsidR="0014227F" w:rsidRDefault="0014227F">
    <w:pPr>
      <w:pStyle w:val="Header"/>
    </w:pPr>
    <w:r>
      <w:rPr>
        <w:noProof/>
        <w:lang w:eastAsia="en-AU"/>
      </w:rPr>
      <w:drawing>
        <wp:inline distT="0" distB="0" distL="0" distR="0" wp14:anchorId="259EDFE4" wp14:editId="5AFFF3BC">
          <wp:extent cx="6118860" cy="1181100"/>
          <wp:effectExtent l="19050" t="0" r="0" b="0"/>
          <wp:docPr id="1" name="Picture 1" descr="RFSA letterhead high - no sent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SA letterhead high - no sentence"/>
                  <pic:cNvPicPr>
                    <a:picLocks noChangeAspect="1" noChangeArrowheads="1"/>
                  </pic:cNvPicPr>
                </pic:nvPicPr>
                <pic:blipFill>
                  <a:blip r:embed="rId1"/>
                  <a:srcRect/>
                  <a:stretch>
                    <a:fillRect/>
                  </a:stretch>
                </pic:blipFill>
                <pic:spPr bwMode="auto">
                  <a:xfrm>
                    <a:off x="0" y="0"/>
                    <a:ext cx="6118860" cy="11811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16513"/>
    <w:multiLevelType w:val="hybridMultilevel"/>
    <w:tmpl w:val="AC18B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D3D"/>
    <w:rsid w:val="00052BED"/>
    <w:rsid w:val="00063FBD"/>
    <w:rsid w:val="00085391"/>
    <w:rsid w:val="000B0502"/>
    <w:rsid w:val="000C0CD0"/>
    <w:rsid w:val="000E23FE"/>
    <w:rsid w:val="000E77AC"/>
    <w:rsid w:val="001013CD"/>
    <w:rsid w:val="0014227F"/>
    <w:rsid w:val="001A46DC"/>
    <w:rsid w:val="00314385"/>
    <w:rsid w:val="00333C8C"/>
    <w:rsid w:val="00354E74"/>
    <w:rsid w:val="004477F8"/>
    <w:rsid w:val="004D3508"/>
    <w:rsid w:val="004E0256"/>
    <w:rsid w:val="00537DA3"/>
    <w:rsid w:val="0056211D"/>
    <w:rsid w:val="005C13C2"/>
    <w:rsid w:val="005C3459"/>
    <w:rsid w:val="005E2D3D"/>
    <w:rsid w:val="005F5B69"/>
    <w:rsid w:val="00605BD0"/>
    <w:rsid w:val="00646CC3"/>
    <w:rsid w:val="006543B6"/>
    <w:rsid w:val="006A5C19"/>
    <w:rsid w:val="006B1F27"/>
    <w:rsid w:val="006C7F22"/>
    <w:rsid w:val="006D6FAE"/>
    <w:rsid w:val="0075646B"/>
    <w:rsid w:val="0080523C"/>
    <w:rsid w:val="0080581F"/>
    <w:rsid w:val="00814EF7"/>
    <w:rsid w:val="00931D08"/>
    <w:rsid w:val="00976662"/>
    <w:rsid w:val="00994C22"/>
    <w:rsid w:val="009B141E"/>
    <w:rsid w:val="009C7EFB"/>
    <w:rsid w:val="009D097F"/>
    <w:rsid w:val="009E78A2"/>
    <w:rsid w:val="00A37575"/>
    <w:rsid w:val="00A56DB0"/>
    <w:rsid w:val="00B26A2E"/>
    <w:rsid w:val="00BB3F82"/>
    <w:rsid w:val="00BD7446"/>
    <w:rsid w:val="00BE4D61"/>
    <w:rsid w:val="00BF5A71"/>
    <w:rsid w:val="00C15CA5"/>
    <w:rsid w:val="00C66C50"/>
    <w:rsid w:val="00C77111"/>
    <w:rsid w:val="00C9657A"/>
    <w:rsid w:val="00CE40B7"/>
    <w:rsid w:val="00D45E86"/>
    <w:rsid w:val="00D645AB"/>
    <w:rsid w:val="00D66893"/>
    <w:rsid w:val="00D91576"/>
    <w:rsid w:val="00D95632"/>
    <w:rsid w:val="00DA3487"/>
    <w:rsid w:val="00DA63CA"/>
    <w:rsid w:val="00DD10DC"/>
    <w:rsid w:val="00DD13E1"/>
    <w:rsid w:val="00E22ED7"/>
    <w:rsid w:val="00E4707A"/>
    <w:rsid w:val="00E70B90"/>
    <w:rsid w:val="00E86B8E"/>
    <w:rsid w:val="00E9154B"/>
    <w:rsid w:val="00E919ED"/>
    <w:rsid w:val="00EB6FD8"/>
    <w:rsid w:val="00F8146F"/>
    <w:rsid w:val="00FB1757"/>
    <w:rsid w:val="00FD0B3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EECA38"/>
  <w15:docId w15:val="{F94A1272-BED0-4EC1-B5CE-F8351E9B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A71"/>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5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91576"/>
    <w:pPr>
      <w:tabs>
        <w:tab w:val="center" w:pos="4153"/>
        <w:tab w:val="right" w:pos="8306"/>
      </w:tabs>
    </w:pPr>
  </w:style>
  <w:style w:type="paragraph" w:styleId="Footer">
    <w:name w:val="footer"/>
    <w:basedOn w:val="Normal"/>
    <w:rsid w:val="00D91576"/>
    <w:pPr>
      <w:tabs>
        <w:tab w:val="center" w:pos="4153"/>
        <w:tab w:val="right" w:pos="8306"/>
      </w:tabs>
    </w:pPr>
  </w:style>
  <w:style w:type="paragraph" w:customStyle="1" w:styleId="Style1">
    <w:name w:val="Style1"/>
    <w:basedOn w:val="Header"/>
    <w:rsid w:val="006543B6"/>
    <w:pPr>
      <w:pBdr>
        <w:top w:val="single" w:sz="2" w:space="1" w:color="auto"/>
      </w:pBdr>
      <w:jc w:val="right"/>
    </w:pPr>
    <w:rPr>
      <w:rFonts w:ascii="Arial Narrow" w:hAnsi="Arial Narrow"/>
      <w:b/>
    </w:rPr>
  </w:style>
  <w:style w:type="paragraph" w:styleId="DocumentMap">
    <w:name w:val="Document Map"/>
    <w:basedOn w:val="Normal"/>
    <w:semiHidden/>
    <w:rsid w:val="00EB6FD8"/>
    <w:pPr>
      <w:shd w:val="clear" w:color="auto" w:fill="000080"/>
    </w:pPr>
    <w:rPr>
      <w:rFonts w:ascii="Tahoma" w:hAnsi="Tahoma" w:cs="Tahoma"/>
      <w:sz w:val="20"/>
    </w:rPr>
  </w:style>
  <w:style w:type="paragraph" w:styleId="BalloonText">
    <w:name w:val="Balloon Text"/>
    <w:basedOn w:val="Normal"/>
    <w:link w:val="BalloonTextChar"/>
    <w:rsid w:val="00E4707A"/>
    <w:rPr>
      <w:rFonts w:ascii="Tahoma" w:hAnsi="Tahoma"/>
      <w:sz w:val="16"/>
      <w:szCs w:val="16"/>
    </w:rPr>
  </w:style>
  <w:style w:type="character" w:customStyle="1" w:styleId="BalloonTextChar">
    <w:name w:val="Balloon Text Char"/>
    <w:link w:val="BalloonText"/>
    <w:rsid w:val="00E4707A"/>
    <w:rPr>
      <w:rFonts w:ascii="Tahoma" w:hAnsi="Tahoma" w:cs="Tahoma"/>
      <w:sz w:val="16"/>
      <w:szCs w:val="16"/>
      <w:lang w:eastAsia="en-US"/>
    </w:rPr>
  </w:style>
  <w:style w:type="paragraph" w:styleId="ListParagraph">
    <w:name w:val="List Paragraph"/>
    <w:basedOn w:val="Normal"/>
    <w:uiPriority w:val="34"/>
    <w:qFormat/>
    <w:rsid w:val="00101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5747">
      <w:bodyDiv w:val="1"/>
      <w:marLeft w:val="0"/>
      <w:marRight w:val="0"/>
      <w:marTop w:val="0"/>
      <w:marBottom w:val="0"/>
      <w:divBdr>
        <w:top w:val="none" w:sz="0" w:space="0" w:color="auto"/>
        <w:left w:val="none" w:sz="0" w:space="0" w:color="auto"/>
        <w:bottom w:val="none" w:sz="0" w:space="0" w:color="auto"/>
        <w:right w:val="none" w:sz="0" w:space="0" w:color="auto"/>
      </w:divBdr>
      <w:divsChild>
        <w:div w:id="133996790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State%202017-2019\Business%20paper%20simplified%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Business paper simplified </Template>
  <TotalTime>1</TotalTime>
  <Pages>5</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NSW RFS</Company>
  <LinksUpToDate>false</LinksUpToDate>
  <CharactersWithSpaces>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Robinson</dc:creator>
  <cp:lastModifiedBy>Ian Annetts</cp:lastModifiedBy>
  <cp:revision>2</cp:revision>
  <cp:lastPrinted>2018-07-24T23:06:00Z</cp:lastPrinted>
  <dcterms:created xsi:type="dcterms:W3CDTF">2019-06-18T02:25:00Z</dcterms:created>
  <dcterms:modified xsi:type="dcterms:W3CDTF">2019-06-18T02:25:00Z</dcterms:modified>
</cp:coreProperties>
</file>